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3F150" w14:textId="77777777" w:rsidR="005A48DA" w:rsidRDefault="00000000">
      <w:pPr>
        <w:spacing w:before="62"/>
        <w:ind w:left="1695" w:right="1701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14:paraId="609D7B6D" w14:textId="77777777" w:rsidR="005A48DA" w:rsidRDefault="00000000">
      <w:pPr>
        <w:ind w:left="1695" w:right="1705"/>
        <w:jc w:val="center"/>
        <w:rPr>
          <w:b/>
          <w:sz w:val="24"/>
        </w:rPr>
      </w:pPr>
      <w:r>
        <w:rPr>
          <w:b/>
          <w:spacing w:val="-2"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РЕЗУЛЬТАТАХ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ОБЩЕСТВЕННЫХ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ОБСУЖДЕНИЙ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№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1</w:t>
      </w:r>
    </w:p>
    <w:p w14:paraId="1494FDFC" w14:textId="77777777" w:rsidR="005A48DA" w:rsidRDefault="005A48DA">
      <w:pPr>
        <w:pStyle w:val="a3"/>
        <w:rPr>
          <w:b/>
        </w:rPr>
      </w:pPr>
    </w:p>
    <w:p w14:paraId="32E069EA" w14:textId="63128D29" w:rsidR="005A48DA" w:rsidRDefault="00000000">
      <w:pPr>
        <w:ind w:left="640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заключения:</w:t>
      </w:r>
      <w:r>
        <w:rPr>
          <w:b/>
          <w:spacing w:val="-12"/>
          <w:sz w:val="24"/>
        </w:rPr>
        <w:t xml:space="preserve"> </w:t>
      </w:r>
      <w:r w:rsidR="00586163" w:rsidRPr="00586163">
        <w:rPr>
          <w:sz w:val="24"/>
        </w:rPr>
        <w:t>16</w:t>
      </w:r>
      <w:r w:rsidRPr="00586163">
        <w:rPr>
          <w:sz w:val="24"/>
        </w:rPr>
        <w:t>.12.202</w:t>
      </w:r>
      <w:r w:rsidR="00CF756A" w:rsidRPr="00586163">
        <w:rPr>
          <w:sz w:val="24"/>
        </w:rPr>
        <w:t>4</w:t>
      </w:r>
      <w:r w:rsidRPr="00586163">
        <w:rPr>
          <w:sz w:val="24"/>
        </w:rPr>
        <w:t>г.</w:t>
      </w:r>
    </w:p>
    <w:p w14:paraId="664C06C7" w14:textId="77777777" w:rsidR="005A48DA" w:rsidRPr="00F569CF" w:rsidRDefault="005A48DA">
      <w:pPr>
        <w:pStyle w:val="a3"/>
        <w:rPr>
          <w:sz w:val="16"/>
          <w:szCs w:val="16"/>
        </w:rPr>
      </w:pPr>
    </w:p>
    <w:p w14:paraId="0DACF928" w14:textId="2FB97041" w:rsidR="005A48DA" w:rsidRDefault="00000000" w:rsidP="00CF756A">
      <w:pPr>
        <w:pStyle w:val="a3"/>
        <w:jc w:val="both"/>
      </w:pPr>
      <w:r>
        <w:rPr>
          <w:b/>
        </w:rPr>
        <w:t>Наименование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 на территории муниципального образования муниципального образования</w:t>
      </w:r>
      <w:r>
        <w:rPr>
          <w:spacing w:val="1"/>
        </w:rPr>
        <w:t xml:space="preserve"> </w:t>
      </w:r>
      <w:r w:rsidR="00CF756A">
        <w:t>Бережковское</w:t>
      </w:r>
      <w:r>
        <w:t xml:space="preserve"> сельское поселение Волховского муниципального района Ленинградской области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CF756A">
        <w:t>5</w:t>
      </w:r>
      <w:r>
        <w:t xml:space="preserve"> год.</w:t>
      </w:r>
    </w:p>
    <w:p w14:paraId="3FDF267C" w14:textId="77777777" w:rsidR="005A48DA" w:rsidRPr="00CF756A" w:rsidRDefault="005A48DA">
      <w:pPr>
        <w:pStyle w:val="a3"/>
        <w:rPr>
          <w:sz w:val="16"/>
          <w:szCs w:val="16"/>
        </w:rPr>
      </w:pPr>
    </w:p>
    <w:p w14:paraId="6ED42A4D" w14:textId="77777777" w:rsidR="005A48DA" w:rsidRDefault="00000000" w:rsidP="00CF756A">
      <w:pPr>
        <w:ind w:firstLine="709"/>
        <w:jc w:val="both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 w:rsidRPr="00586163">
        <w:rPr>
          <w:sz w:val="24"/>
        </w:rPr>
        <w:t>12.</w:t>
      </w:r>
    </w:p>
    <w:p w14:paraId="5C67C235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13925D5F" w14:textId="1DB8443B" w:rsidR="005A48DA" w:rsidRDefault="00000000" w:rsidP="00CF756A">
      <w:pPr>
        <w:ind w:firstLine="709"/>
        <w:jc w:val="both"/>
        <w:rPr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 w:rsidRPr="00586163">
        <w:rPr>
          <w:sz w:val="24"/>
        </w:rPr>
        <w:t>№1</w:t>
      </w:r>
      <w:r w:rsidRPr="00586163">
        <w:rPr>
          <w:spacing w:val="-10"/>
          <w:sz w:val="24"/>
        </w:rPr>
        <w:t xml:space="preserve"> </w:t>
      </w:r>
      <w:r w:rsidRPr="00586163">
        <w:rPr>
          <w:sz w:val="24"/>
        </w:rPr>
        <w:t>от</w:t>
      </w:r>
      <w:r w:rsidRPr="00586163">
        <w:rPr>
          <w:spacing w:val="-11"/>
          <w:sz w:val="24"/>
        </w:rPr>
        <w:t xml:space="preserve"> </w:t>
      </w:r>
      <w:r w:rsidR="00586163" w:rsidRPr="00586163">
        <w:rPr>
          <w:sz w:val="24"/>
        </w:rPr>
        <w:t>16</w:t>
      </w:r>
      <w:r w:rsidRPr="00586163">
        <w:rPr>
          <w:sz w:val="24"/>
        </w:rPr>
        <w:t>.12.202</w:t>
      </w:r>
      <w:r w:rsidR="00CF756A" w:rsidRPr="00586163">
        <w:rPr>
          <w:sz w:val="24"/>
        </w:rPr>
        <w:t>4</w:t>
      </w:r>
      <w:r w:rsidRPr="00586163">
        <w:rPr>
          <w:sz w:val="24"/>
        </w:rPr>
        <w:t>г.</w:t>
      </w:r>
    </w:p>
    <w:p w14:paraId="7114D17D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46B5894B" w14:textId="77777777" w:rsidR="005A48DA" w:rsidRDefault="00000000" w:rsidP="00CF756A">
      <w:pPr>
        <w:ind w:firstLine="709"/>
        <w:jc w:val="both"/>
        <w:rPr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 и постоянно проживающих на территории, в пределах которой проводятся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отсутствуют.</w:t>
      </w:r>
    </w:p>
    <w:p w14:paraId="3D60D6D7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471ED2B7" w14:textId="77777777" w:rsidR="005A48DA" w:rsidRDefault="00000000" w:rsidP="00CF756A">
      <w:pPr>
        <w:tabs>
          <w:tab w:val="left" w:pos="2396"/>
          <w:tab w:val="left" w:pos="2816"/>
          <w:tab w:val="left" w:pos="4237"/>
          <w:tab w:val="left" w:pos="5102"/>
          <w:tab w:val="left" w:pos="6638"/>
          <w:tab w:val="left" w:pos="8515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замечания</w:t>
      </w:r>
      <w:r>
        <w:rPr>
          <w:b/>
          <w:sz w:val="24"/>
        </w:rPr>
        <w:tab/>
        <w:t>иных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общественных</w:t>
      </w:r>
      <w:r>
        <w:rPr>
          <w:b/>
          <w:sz w:val="24"/>
        </w:rPr>
        <w:tab/>
        <w:t>обсуждений:</w:t>
      </w:r>
    </w:p>
    <w:p w14:paraId="0486A3CE" w14:textId="77777777" w:rsidR="005A48DA" w:rsidRDefault="00000000" w:rsidP="00CF756A">
      <w:pPr>
        <w:pStyle w:val="a3"/>
        <w:ind w:firstLine="709"/>
        <w:jc w:val="both"/>
      </w:pPr>
      <w:r>
        <w:t>отсутствуют.</w:t>
      </w:r>
    </w:p>
    <w:p w14:paraId="3C46C9D6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02B9F2D5" w14:textId="77777777" w:rsidR="005A48DA" w:rsidRDefault="00000000" w:rsidP="00CF756A">
      <w:pPr>
        <w:ind w:firstLine="709"/>
        <w:jc w:val="both"/>
        <w:rPr>
          <w:sz w:val="24"/>
        </w:rPr>
      </w:pPr>
      <w:r>
        <w:rPr>
          <w:b/>
          <w:sz w:val="24"/>
        </w:rPr>
        <w:t>Аргументированные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целесообразности или нецелесообразности учета внесенных участниками 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замечаний: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требуются.</w:t>
      </w:r>
    </w:p>
    <w:p w14:paraId="32A591EC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14DBDB96" w14:textId="77777777" w:rsidR="005A48DA" w:rsidRDefault="00000000" w:rsidP="00CF756A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</w:p>
    <w:p w14:paraId="5183D398" w14:textId="77777777" w:rsidR="005A48DA" w:rsidRPr="00CF756A" w:rsidRDefault="005A48DA" w:rsidP="00CF756A">
      <w:pPr>
        <w:pStyle w:val="a3"/>
        <w:ind w:firstLine="709"/>
        <w:jc w:val="both"/>
        <w:rPr>
          <w:b/>
          <w:sz w:val="16"/>
          <w:szCs w:val="16"/>
        </w:rPr>
      </w:pPr>
    </w:p>
    <w:p w14:paraId="495960B5" w14:textId="1552B88F" w:rsidR="005A48DA" w:rsidRDefault="00000000" w:rsidP="00CF756A">
      <w:pPr>
        <w:pStyle w:val="a4"/>
        <w:numPr>
          <w:ilvl w:val="0"/>
          <w:numId w:val="1"/>
        </w:numPr>
        <w:tabs>
          <w:tab w:val="left" w:pos="264"/>
        </w:tabs>
        <w:ind w:left="0" w:firstLine="709"/>
        <w:jc w:val="both"/>
        <w:rPr>
          <w:sz w:val="24"/>
        </w:rPr>
      </w:pPr>
      <w:r>
        <w:rPr>
          <w:sz w:val="24"/>
        </w:rPr>
        <w:t>общественные обсуждения по проекту Программы профилактики рисков причинения 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(ущерба) охраняемым законом ценностям при осуществлении муниципального контроля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="00CF756A">
        <w:rPr>
          <w:sz w:val="24"/>
        </w:rPr>
        <w:t>Бережковское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Волховского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Ленинградской области на 202</w:t>
      </w:r>
      <w:r w:rsidR="00CF756A">
        <w:rPr>
          <w:sz w:val="24"/>
        </w:rPr>
        <w:t>5</w:t>
      </w:r>
      <w:r>
        <w:rPr>
          <w:sz w:val="24"/>
        </w:rPr>
        <w:t xml:space="preserve"> 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 статьей 44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248-ФЗ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25 июня 2021 года № 990 «Об утверждении Правил разработки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 вреда (ущерба) охраняемым законом ценностям» и предусматривает 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(ущерба)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муниципального образования муниципального образования</w:t>
      </w:r>
      <w:r>
        <w:rPr>
          <w:spacing w:val="1"/>
          <w:sz w:val="24"/>
        </w:rPr>
        <w:t xml:space="preserve"> </w:t>
      </w:r>
      <w:r w:rsidR="00CF756A">
        <w:rPr>
          <w:sz w:val="24"/>
        </w:rPr>
        <w:t>Бережковское</w:t>
      </w:r>
      <w:r>
        <w:rPr>
          <w:sz w:val="24"/>
        </w:rPr>
        <w:t xml:space="preserve"> сельское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Волховского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CF756A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14:paraId="04DFEE94" w14:textId="77777777" w:rsidR="005A48DA" w:rsidRPr="00CF756A" w:rsidRDefault="005A48DA" w:rsidP="00CF756A">
      <w:pPr>
        <w:pStyle w:val="a3"/>
        <w:ind w:firstLine="709"/>
        <w:jc w:val="both"/>
        <w:rPr>
          <w:sz w:val="16"/>
          <w:szCs w:val="16"/>
        </w:rPr>
      </w:pPr>
    </w:p>
    <w:p w14:paraId="1DD049AF" w14:textId="77777777" w:rsidR="005A48DA" w:rsidRDefault="00000000" w:rsidP="00CF756A">
      <w:pPr>
        <w:pStyle w:val="a4"/>
        <w:numPr>
          <w:ilvl w:val="1"/>
          <w:numId w:val="1"/>
        </w:numPr>
        <w:tabs>
          <w:tab w:val="left" w:pos="780"/>
        </w:tabs>
        <w:ind w:left="0" w:firstLine="709"/>
        <w:jc w:val="both"/>
        <w:rPr>
          <w:sz w:val="24"/>
        </w:rPr>
      </w:pPr>
      <w:r>
        <w:rPr>
          <w:sz w:val="24"/>
        </w:rPr>
        <w:t>считать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состоявшимися;</w:t>
      </w:r>
    </w:p>
    <w:p w14:paraId="5AA76E9A" w14:textId="77777777" w:rsidR="005A48DA" w:rsidRDefault="00000000" w:rsidP="00CF756A">
      <w:pPr>
        <w:pStyle w:val="a4"/>
        <w:numPr>
          <w:ilvl w:val="1"/>
          <w:numId w:val="1"/>
        </w:numPr>
        <w:tabs>
          <w:tab w:val="left" w:pos="780"/>
        </w:tabs>
        <w:ind w:left="0" w:firstLine="709"/>
        <w:jc w:val="both"/>
        <w:rPr>
          <w:sz w:val="24"/>
        </w:rPr>
      </w:pPr>
      <w:r>
        <w:rPr>
          <w:sz w:val="24"/>
        </w:rPr>
        <w:t>направить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утверждение.</w:t>
      </w:r>
    </w:p>
    <w:p w14:paraId="644AF457" w14:textId="77777777" w:rsidR="005A48DA" w:rsidRDefault="005A48DA" w:rsidP="00CF756A">
      <w:pPr>
        <w:pStyle w:val="a3"/>
        <w:ind w:firstLine="709"/>
        <w:jc w:val="both"/>
        <w:rPr>
          <w:sz w:val="26"/>
        </w:rPr>
      </w:pPr>
    </w:p>
    <w:p w14:paraId="2A8CAB1D" w14:textId="77777777" w:rsidR="005A48DA" w:rsidRDefault="005A48DA">
      <w:pPr>
        <w:pStyle w:val="a3"/>
        <w:rPr>
          <w:sz w:val="26"/>
        </w:rPr>
      </w:pPr>
    </w:p>
    <w:p w14:paraId="533DD7E6" w14:textId="77777777" w:rsidR="00CF756A" w:rsidRDefault="00000000" w:rsidP="00CF756A">
      <w:pPr>
        <w:pStyle w:val="a3"/>
        <w:tabs>
          <w:tab w:val="left" w:pos="6678"/>
        </w:tabs>
        <w:jc w:val="both"/>
      </w:pPr>
      <w:r>
        <w:t>Глав</w:t>
      </w:r>
      <w:r>
        <w:rPr>
          <w:spacing w:val="-8"/>
        </w:rPr>
        <w:t xml:space="preserve"> </w:t>
      </w:r>
      <w:r>
        <w:t>администрации</w:t>
      </w:r>
      <w:r w:rsidR="00CF756A">
        <w:t xml:space="preserve"> МО</w:t>
      </w:r>
    </w:p>
    <w:p w14:paraId="2DF3C619" w14:textId="77777777" w:rsidR="00CF756A" w:rsidRDefault="00CF756A" w:rsidP="00CF756A">
      <w:pPr>
        <w:pStyle w:val="a3"/>
        <w:tabs>
          <w:tab w:val="left" w:pos="6678"/>
        </w:tabs>
        <w:jc w:val="both"/>
      </w:pPr>
      <w:r>
        <w:t>Бережковское сельское поселение</w:t>
      </w:r>
      <w:r>
        <w:tab/>
        <w:t xml:space="preserve">                            В.Б. Ожерельев</w:t>
      </w:r>
    </w:p>
    <w:p w14:paraId="2F1994DF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21D7EB98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0E7A6D51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38E7A7B1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1BC20D4A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3FC98E66" w14:textId="77777777" w:rsidR="00CF756A" w:rsidRDefault="00CF756A" w:rsidP="00CF756A">
      <w:pPr>
        <w:pStyle w:val="a3"/>
        <w:tabs>
          <w:tab w:val="left" w:pos="6678"/>
        </w:tabs>
        <w:jc w:val="both"/>
      </w:pPr>
    </w:p>
    <w:p w14:paraId="56A69DE5" w14:textId="360D8108" w:rsidR="005A48DA" w:rsidRPr="00CF756A" w:rsidRDefault="00000000" w:rsidP="00CF756A">
      <w:pPr>
        <w:pStyle w:val="a3"/>
        <w:tabs>
          <w:tab w:val="left" w:pos="6678"/>
        </w:tabs>
        <w:jc w:val="both"/>
        <w:rPr>
          <w:sz w:val="20"/>
        </w:rPr>
      </w:pPr>
      <w:r>
        <w:rPr>
          <w:sz w:val="16"/>
        </w:rPr>
        <w:t>Исп.</w:t>
      </w:r>
      <w:r>
        <w:rPr>
          <w:spacing w:val="-3"/>
          <w:sz w:val="16"/>
        </w:rPr>
        <w:t xml:space="preserve"> </w:t>
      </w:r>
      <w:r w:rsidR="00CF756A">
        <w:rPr>
          <w:sz w:val="16"/>
        </w:rPr>
        <w:t xml:space="preserve">Филиппова Е.В. </w:t>
      </w:r>
      <w:r>
        <w:rPr>
          <w:sz w:val="16"/>
        </w:rPr>
        <w:t>тел.</w:t>
      </w:r>
      <w:r>
        <w:rPr>
          <w:spacing w:val="-3"/>
          <w:sz w:val="16"/>
        </w:rPr>
        <w:t xml:space="preserve"> </w:t>
      </w:r>
      <w:r>
        <w:rPr>
          <w:sz w:val="16"/>
        </w:rPr>
        <w:t>8(81363)</w:t>
      </w:r>
      <w:r w:rsidR="00CF756A">
        <w:rPr>
          <w:sz w:val="16"/>
        </w:rPr>
        <w:t xml:space="preserve"> 37740</w:t>
      </w:r>
    </w:p>
    <w:sectPr w:rsidR="005A48DA" w:rsidRPr="00CF756A" w:rsidSect="00CF756A">
      <w:pgSz w:w="11910" w:h="16840"/>
      <w:pgMar w:top="709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B4DEA"/>
    <w:multiLevelType w:val="hybridMultilevel"/>
    <w:tmpl w:val="7C4CEEF8"/>
    <w:lvl w:ilvl="0" w:tplc="415CCFD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00118E">
      <w:numFmt w:val="bullet"/>
      <w:lvlText w:val="-"/>
      <w:lvlJc w:val="left"/>
      <w:pPr>
        <w:ind w:left="77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2AE51C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3" w:tplc="E6BEBBDA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4" w:tplc="46A6C422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5" w:tplc="C1D49444">
      <w:numFmt w:val="bullet"/>
      <w:lvlText w:val="•"/>
      <w:lvlJc w:val="left"/>
      <w:pPr>
        <w:ind w:left="4871" w:hanging="140"/>
      </w:pPr>
      <w:rPr>
        <w:rFonts w:hint="default"/>
        <w:lang w:val="ru-RU" w:eastAsia="en-US" w:bidi="ar-SA"/>
      </w:rPr>
    </w:lvl>
    <w:lvl w:ilvl="6" w:tplc="7B0C0902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D6D2EABC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8" w:tplc="DE0891E0">
      <w:numFmt w:val="bullet"/>
      <w:lvlText w:val="•"/>
      <w:lvlJc w:val="left"/>
      <w:pPr>
        <w:ind w:left="7940" w:hanging="140"/>
      </w:pPr>
      <w:rPr>
        <w:rFonts w:hint="default"/>
        <w:lang w:val="ru-RU" w:eastAsia="en-US" w:bidi="ar-SA"/>
      </w:rPr>
    </w:lvl>
  </w:abstractNum>
  <w:num w:numId="1" w16cid:durableId="91424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DA"/>
    <w:rsid w:val="001E7C97"/>
    <w:rsid w:val="00586163"/>
    <w:rsid w:val="005A48DA"/>
    <w:rsid w:val="00CF756A"/>
    <w:rsid w:val="00DB4A17"/>
    <w:rsid w:val="00E213EA"/>
    <w:rsid w:val="00F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9F73"/>
  <w15:docId w15:val="{F39792E7-099B-4C45-8734-14F1DDF7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9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Валерия Лукина</dc:creator>
  <cp:lastModifiedBy>filippowa.jenia2015@yandex.ru</cp:lastModifiedBy>
  <cp:revision>5</cp:revision>
  <cp:lastPrinted>2024-12-16T09:21:00Z</cp:lastPrinted>
  <dcterms:created xsi:type="dcterms:W3CDTF">2024-09-27T08:53:00Z</dcterms:created>
  <dcterms:modified xsi:type="dcterms:W3CDTF">2024-12-16T09:21:00Z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2022-12-12T00:00:00Z</vt:filetime>
  </property>
</Properties>
</file>